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E2C" w:rsidRPr="00E265C0" w:rsidRDefault="005969B4" w:rsidP="00E265C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46E4B19" wp14:editId="0643CEDC">
            <wp:simplePos x="0" y="0"/>
            <wp:positionH relativeFrom="column">
              <wp:posOffset>8701405</wp:posOffset>
            </wp:positionH>
            <wp:positionV relativeFrom="paragraph">
              <wp:posOffset>-370205</wp:posOffset>
            </wp:positionV>
            <wp:extent cx="957580" cy="1135380"/>
            <wp:effectExtent l="0" t="0" r="0" b="762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63"/>
                    <a:stretch/>
                  </pic:blipFill>
                  <pic:spPr bwMode="auto">
                    <a:xfrm>
                      <a:off x="0" y="0"/>
                      <a:ext cx="9575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0C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00A3EA5" wp14:editId="341212F7">
            <wp:simplePos x="0" y="0"/>
            <wp:positionH relativeFrom="column">
              <wp:posOffset>-103505</wp:posOffset>
            </wp:positionH>
            <wp:positionV relativeFrom="paragraph">
              <wp:posOffset>-325755</wp:posOffset>
            </wp:positionV>
            <wp:extent cx="1179195" cy="1002665"/>
            <wp:effectExtent l="0" t="0" r="1905" b="6985"/>
            <wp:wrapTight wrapText="bothSides">
              <wp:wrapPolygon edited="0">
                <wp:start x="349" y="0"/>
                <wp:lineTo x="0" y="1231"/>
                <wp:lineTo x="0" y="21340"/>
                <wp:lineTo x="21286" y="21340"/>
                <wp:lineTo x="21286" y="0"/>
                <wp:lineTo x="34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dfor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0C6">
        <w:rPr>
          <w:b/>
          <w:sz w:val="32"/>
          <w:szCs w:val="32"/>
        </w:rPr>
        <w:t xml:space="preserve"> </w:t>
      </w:r>
      <w:r w:rsidR="00394515">
        <w:rPr>
          <w:b/>
          <w:sz w:val="32"/>
          <w:szCs w:val="32"/>
        </w:rPr>
        <w:t>Key Stage 1</w:t>
      </w:r>
    </w:p>
    <w:p w:rsidR="008176BC" w:rsidRDefault="00B7292F" w:rsidP="008176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Reading</w:t>
      </w:r>
      <w:r w:rsidR="00C620C6">
        <w:rPr>
          <w:b/>
          <w:sz w:val="32"/>
          <w:szCs w:val="32"/>
        </w:rPr>
        <w:t xml:space="preserve"> </w:t>
      </w:r>
      <w:r w:rsidR="008176BC" w:rsidRPr="003910C7">
        <w:rPr>
          <w:b/>
          <w:sz w:val="32"/>
          <w:szCs w:val="32"/>
        </w:rPr>
        <w:t>Non-Negotiables (minimum end of year expectations)</w:t>
      </w:r>
    </w:p>
    <w:p w:rsidR="00E265C0" w:rsidRPr="00E265C0" w:rsidRDefault="00E265C0" w:rsidP="00E265C0">
      <w:pPr>
        <w:rPr>
          <w:i/>
        </w:rPr>
      </w:pPr>
      <w:r w:rsidRPr="00E265C0">
        <w:rPr>
          <w:i/>
        </w:rPr>
        <w:t>NB: Pupils must demonstrate each of the non-negotiables listed in their year group</w:t>
      </w:r>
      <w:r w:rsidRPr="00E265C0">
        <w:rPr>
          <w:b/>
          <w:i/>
        </w:rPr>
        <w:t xml:space="preserve"> AND</w:t>
      </w:r>
      <w:r w:rsidRPr="00E265C0">
        <w:rPr>
          <w:i/>
        </w:rPr>
        <w:t xml:space="preserve"> all of the statements in the preceding year groups.</w:t>
      </w:r>
    </w:p>
    <w:tbl>
      <w:tblPr>
        <w:tblStyle w:val="TableGrid"/>
        <w:tblpPr w:leftFromText="180" w:rightFromText="180" w:vertAnchor="text" w:tblpY="97"/>
        <w:tblW w:w="15614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6379"/>
        <w:gridCol w:w="6150"/>
      </w:tblGrid>
      <w:tr w:rsidR="00901EB6" w:rsidRPr="00D24A73" w:rsidTr="003932EE">
        <w:trPr>
          <w:trHeight w:val="225"/>
        </w:trPr>
        <w:tc>
          <w:tcPr>
            <w:tcW w:w="959" w:type="dxa"/>
          </w:tcPr>
          <w:p w:rsidR="00901EB6" w:rsidRPr="00D24A73" w:rsidRDefault="00901EB6" w:rsidP="008409FF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00B050"/>
          </w:tcPr>
          <w:p w:rsidR="00901EB6" w:rsidRPr="00711923" w:rsidRDefault="00901EB6" w:rsidP="008409FF">
            <w:pPr>
              <w:jc w:val="center"/>
              <w:rPr>
                <w:sz w:val="20"/>
                <w:szCs w:val="20"/>
              </w:rPr>
            </w:pPr>
            <w:r w:rsidRPr="00711923">
              <w:rPr>
                <w:sz w:val="20"/>
                <w:szCs w:val="20"/>
              </w:rPr>
              <w:t>Reception</w:t>
            </w:r>
          </w:p>
        </w:tc>
        <w:tc>
          <w:tcPr>
            <w:tcW w:w="6379" w:type="dxa"/>
            <w:shd w:val="clear" w:color="auto" w:fill="00B050"/>
          </w:tcPr>
          <w:p w:rsidR="00901EB6" w:rsidRPr="00711923" w:rsidRDefault="00901EB6" w:rsidP="008409FF">
            <w:pPr>
              <w:jc w:val="center"/>
              <w:rPr>
                <w:sz w:val="20"/>
                <w:szCs w:val="20"/>
              </w:rPr>
            </w:pPr>
            <w:r w:rsidRPr="00711923">
              <w:rPr>
                <w:sz w:val="20"/>
                <w:szCs w:val="20"/>
              </w:rPr>
              <w:t>Year 1</w:t>
            </w:r>
          </w:p>
        </w:tc>
        <w:tc>
          <w:tcPr>
            <w:tcW w:w="6150" w:type="dxa"/>
            <w:shd w:val="clear" w:color="auto" w:fill="00B050"/>
          </w:tcPr>
          <w:p w:rsidR="00901EB6" w:rsidRPr="00711923" w:rsidRDefault="00901EB6" w:rsidP="008409FF">
            <w:pPr>
              <w:jc w:val="center"/>
              <w:rPr>
                <w:sz w:val="20"/>
                <w:szCs w:val="20"/>
              </w:rPr>
            </w:pPr>
            <w:r w:rsidRPr="00711923">
              <w:rPr>
                <w:sz w:val="20"/>
                <w:szCs w:val="20"/>
              </w:rPr>
              <w:t>Year 2</w:t>
            </w:r>
          </w:p>
        </w:tc>
      </w:tr>
      <w:tr w:rsidR="00901EB6" w:rsidRPr="00D24A73" w:rsidTr="003932EE">
        <w:trPr>
          <w:cantSplit/>
          <w:trHeight w:val="1134"/>
        </w:trPr>
        <w:tc>
          <w:tcPr>
            <w:tcW w:w="959" w:type="dxa"/>
            <w:shd w:val="clear" w:color="auto" w:fill="FFFF00"/>
            <w:textDirection w:val="btLr"/>
          </w:tcPr>
          <w:p w:rsidR="00901EB6" w:rsidRPr="00094144" w:rsidRDefault="00901EB6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  <w:r w:rsidRPr="00094144">
              <w:rPr>
                <w:b/>
                <w:sz w:val="28"/>
                <w:szCs w:val="20"/>
              </w:rPr>
              <w:t>Word Reading</w:t>
            </w:r>
          </w:p>
          <w:p w:rsidR="00901EB6" w:rsidRPr="00094144" w:rsidRDefault="00901EB6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  <w:p w:rsidR="00901EB6" w:rsidRPr="00094144" w:rsidRDefault="00901EB6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  <w:p w:rsidR="00901EB6" w:rsidRPr="00094144" w:rsidRDefault="00901EB6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  <w:p w:rsidR="00901EB6" w:rsidRPr="00094144" w:rsidRDefault="00901EB6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  <w:p w:rsidR="00901EB6" w:rsidRPr="00094144" w:rsidRDefault="00901EB6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  <w:p w:rsidR="00901EB6" w:rsidRPr="00094144" w:rsidRDefault="00901EB6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126" w:type="dxa"/>
          </w:tcPr>
          <w:p w:rsidR="00370354" w:rsidRPr="00370354" w:rsidRDefault="00370354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354">
              <w:rPr>
                <w:sz w:val="20"/>
                <w:szCs w:val="20"/>
              </w:rPr>
              <w:t xml:space="preserve">Children read and understand simple sentences. </w:t>
            </w:r>
          </w:p>
          <w:p w:rsidR="00370354" w:rsidRPr="00370354" w:rsidRDefault="00370354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0354" w:rsidRPr="00370354" w:rsidRDefault="00370354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354">
              <w:rPr>
                <w:sz w:val="20"/>
                <w:szCs w:val="20"/>
              </w:rPr>
              <w:t>Can use phonic knowledge</w:t>
            </w:r>
            <w:r w:rsidR="00094144">
              <w:rPr>
                <w:sz w:val="20"/>
                <w:szCs w:val="20"/>
              </w:rPr>
              <w:t xml:space="preserve"> and strategies</w:t>
            </w:r>
            <w:r w:rsidRPr="00370354">
              <w:rPr>
                <w:sz w:val="20"/>
                <w:szCs w:val="20"/>
              </w:rPr>
              <w:t xml:space="preserve"> to decode regular words and read them aloud accurately. </w:t>
            </w:r>
          </w:p>
          <w:p w:rsidR="00370354" w:rsidRPr="00370354" w:rsidRDefault="00370354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0354" w:rsidRPr="00370354" w:rsidRDefault="00370354" w:rsidP="003703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354">
              <w:rPr>
                <w:sz w:val="20"/>
                <w:szCs w:val="20"/>
              </w:rPr>
              <w:t xml:space="preserve">Can read some common irregular words. </w:t>
            </w:r>
          </w:p>
          <w:p w:rsidR="00370354" w:rsidRPr="00370354" w:rsidRDefault="00370354" w:rsidP="003703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0354" w:rsidRPr="00370354" w:rsidRDefault="00370354" w:rsidP="003703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1EB6" w:rsidRPr="00370354" w:rsidRDefault="00901EB6" w:rsidP="003703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01EB6" w:rsidRDefault="00901EB6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7FEC">
              <w:rPr>
                <w:sz w:val="20"/>
                <w:szCs w:val="20"/>
              </w:rPr>
              <w:t>Respond speedily with the correct sound to graphemes (letters or groups of letters) for all 40+ phonemes, including, where applicable, alternative sounds for graphemes (phonic screening passed).</w:t>
            </w:r>
          </w:p>
          <w:p w:rsidR="00FB6393" w:rsidRDefault="00FB6393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6393" w:rsidRPr="000B7FEC" w:rsidRDefault="00FB6393" w:rsidP="00FB63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7FEC">
              <w:rPr>
                <w:sz w:val="20"/>
                <w:szCs w:val="20"/>
              </w:rPr>
              <w:t>At a Level 17</w:t>
            </w:r>
            <w:r>
              <w:rPr>
                <w:sz w:val="20"/>
                <w:szCs w:val="20"/>
              </w:rPr>
              <w:t>,</w:t>
            </w:r>
            <w:r w:rsidRPr="000B7FEC">
              <w:rPr>
                <w:sz w:val="20"/>
                <w:szCs w:val="20"/>
              </w:rPr>
              <w:t xml:space="preserve"> can read aloud many words quickly and accurately without overt sounding and blending and can sound out many unfamiliar words accura</w:t>
            </w:r>
            <w:r w:rsidR="002315A0">
              <w:rPr>
                <w:sz w:val="20"/>
                <w:szCs w:val="20"/>
              </w:rPr>
              <w:t>tely (Fluency Rubric score of 10</w:t>
            </w:r>
            <w:r w:rsidRPr="000B7FEC">
              <w:rPr>
                <w:sz w:val="20"/>
                <w:szCs w:val="20"/>
              </w:rPr>
              <w:t xml:space="preserve">). </w:t>
            </w:r>
          </w:p>
          <w:p w:rsidR="00FB6393" w:rsidRPr="000B7FEC" w:rsidRDefault="00FB6393" w:rsidP="00FB63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6393" w:rsidRPr="000B7FEC" w:rsidRDefault="00FB6393" w:rsidP="00FB63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7FEC">
              <w:rPr>
                <w:sz w:val="20"/>
                <w:szCs w:val="20"/>
              </w:rPr>
              <w:t xml:space="preserve">Read MOST of the </w:t>
            </w:r>
            <w:r>
              <w:rPr>
                <w:sz w:val="20"/>
                <w:szCs w:val="20"/>
              </w:rPr>
              <w:t xml:space="preserve">Year 1 common exception words, </w:t>
            </w:r>
            <w:r w:rsidRPr="000B7FEC">
              <w:rPr>
                <w:sz w:val="20"/>
                <w:szCs w:val="20"/>
              </w:rPr>
              <w:t>noting unusual correspondences between spelling and sound and where these occur in the word</w:t>
            </w:r>
            <w:r>
              <w:rPr>
                <w:sz w:val="20"/>
                <w:szCs w:val="20"/>
              </w:rPr>
              <w:t>.</w:t>
            </w:r>
          </w:p>
          <w:p w:rsidR="00901EB6" w:rsidRPr="000B7FEC" w:rsidRDefault="00901EB6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1EB6" w:rsidRPr="000B7FEC" w:rsidRDefault="00901EB6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7FEC">
              <w:rPr>
                <w:sz w:val="20"/>
                <w:szCs w:val="20"/>
              </w:rPr>
              <w:t>Apply phonic knowledge and s</w:t>
            </w:r>
            <w:r w:rsidR="00094144">
              <w:rPr>
                <w:sz w:val="20"/>
                <w:szCs w:val="20"/>
              </w:rPr>
              <w:t xml:space="preserve">trategies </w:t>
            </w:r>
            <w:r w:rsidRPr="000B7FEC">
              <w:rPr>
                <w:sz w:val="20"/>
                <w:szCs w:val="20"/>
              </w:rPr>
              <w:t>as the route to decode words.</w:t>
            </w:r>
          </w:p>
          <w:p w:rsidR="00901EB6" w:rsidRPr="000B7FEC" w:rsidRDefault="00901EB6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1EB6" w:rsidRPr="000B7FEC" w:rsidRDefault="00901EB6" w:rsidP="00901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7FEC">
              <w:rPr>
                <w:sz w:val="20"/>
                <w:szCs w:val="20"/>
              </w:rPr>
              <w:t>Read words containing taught GPCs and –s, –es, –</w:t>
            </w:r>
            <w:proofErr w:type="spellStart"/>
            <w:r w:rsidRPr="000B7FEC">
              <w:rPr>
                <w:sz w:val="20"/>
                <w:szCs w:val="20"/>
              </w:rPr>
              <w:t>ing</w:t>
            </w:r>
            <w:proofErr w:type="spellEnd"/>
            <w:r w:rsidRPr="000B7FEC">
              <w:rPr>
                <w:sz w:val="20"/>
                <w:szCs w:val="20"/>
              </w:rPr>
              <w:t>, –ed, –</w:t>
            </w:r>
            <w:proofErr w:type="spellStart"/>
            <w:r w:rsidRPr="000B7FEC">
              <w:rPr>
                <w:sz w:val="20"/>
                <w:szCs w:val="20"/>
              </w:rPr>
              <w:t>er</w:t>
            </w:r>
            <w:proofErr w:type="spellEnd"/>
            <w:r w:rsidRPr="000B7FEC">
              <w:rPr>
                <w:sz w:val="20"/>
                <w:szCs w:val="20"/>
              </w:rPr>
              <w:t xml:space="preserve"> and –</w:t>
            </w:r>
            <w:proofErr w:type="spellStart"/>
            <w:r w:rsidRPr="000B7FEC">
              <w:rPr>
                <w:sz w:val="20"/>
                <w:szCs w:val="20"/>
              </w:rPr>
              <w:t>est</w:t>
            </w:r>
            <w:proofErr w:type="spellEnd"/>
            <w:r w:rsidRPr="000B7FEC">
              <w:rPr>
                <w:sz w:val="20"/>
                <w:szCs w:val="20"/>
              </w:rPr>
              <w:t xml:space="preserve"> endings.</w:t>
            </w:r>
          </w:p>
          <w:p w:rsidR="00901EB6" w:rsidRPr="000B7FEC" w:rsidRDefault="00901EB6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1EB6" w:rsidRPr="000B7FEC" w:rsidRDefault="00901EB6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7FEC">
              <w:rPr>
                <w:sz w:val="20"/>
                <w:szCs w:val="20"/>
              </w:rPr>
              <w:t>Read accurately some words</w:t>
            </w:r>
            <w:r w:rsidR="00741F52">
              <w:rPr>
                <w:sz w:val="20"/>
                <w:szCs w:val="20"/>
              </w:rPr>
              <w:t xml:space="preserve"> of more than one syllable that </w:t>
            </w:r>
            <w:r w:rsidRPr="000B7FEC">
              <w:rPr>
                <w:sz w:val="20"/>
                <w:szCs w:val="20"/>
              </w:rPr>
              <w:t xml:space="preserve">contain taught GPCs. </w:t>
            </w:r>
          </w:p>
          <w:p w:rsidR="00901EB6" w:rsidRPr="000B7FEC" w:rsidRDefault="00901EB6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1EB6" w:rsidRDefault="00901EB6" w:rsidP="00901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7FEC">
              <w:rPr>
                <w:sz w:val="20"/>
                <w:szCs w:val="20"/>
              </w:rPr>
              <w:t>Read words with contractions e.g. I’m, I’ll and we’ll and understand that the apostrophe represents</w:t>
            </w:r>
            <w:r w:rsidR="00370354">
              <w:rPr>
                <w:sz w:val="20"/>
                <w:szCs w:val="20"/>
              </w:rPr>
              <w:t xml:space="preserve"> the missing letter or letters.</w:t>
            </w:r>
          </w:p>
          <w:p w:rsidR="00094144" w:rsidRPr="00370354" w:rsidRDefault="00094144" w:rsidP="000941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50" w:type="dxa"/>
          </w:tcPr>
          <w:p w:rsidR="00741F52" w:rsidRDefault="00741F52" w:rsidP="00741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a Level 22, c</w:t>
            </w:r>
            <w:r w:rsidRPr="000B7FEC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 xml:space="preserve"> read MOST words accurately without overt sounding and blending, and sufficiently fluently to allow them to focus on their understanding rather than decoding individual words (</w:t>
            </w:r>
            <w:r w:rsidRPr="000B7FEC">
              <w:rPr>
                <w:sz w:val="20"/>
                <w:szCs w:val="20"/>
              </w:rPr>
              <w:t>flue</w:t>
            </w:r>
            <w:r>
              <w:rPr>
                <w:sz w:val="20"/>
                <w:szCs w:val="20"/>
              </w:rPr>
              <w:t>ncy rubric score of at least 10).</w:t>
            </w:r>
          </w:p>
          <w:p w:rsidR="00741F52" w:rsidRDefault="00741F52" w:rsidP="00741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41F52" w:rsidRPr="000B7FEC" w:rsidRDefault="00741F52" w:rsidP="00741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sound out MOST unfamiliar words accurately, without undue hesitation. </w:t>
            </w:r>
          </w:p>
          <w:p w:rsidR="00741F52" w:rsidRPr="00741F52" w:rsidRDefault="00741F52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1EB6" w:rsidRPr="000B7FEC" w:rsidRDefault="000B7FEC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F52">
              <w:rPr>
                <w:sz w:val="20"/>
                <w:szCs w:val="20"/>
              </w:rPr>
              <w:t xml:space="preserve">Can </w:t>
            </w:r>
            <w:r w:rsidR="00901EB6" w:rsidRPr="000B7FEC">
              <w:rPr>
                <w:sz w:val="20"/>
                <w:szCs w:val="20"/>
              </w:rPr>
              <w:t xml:space="preserve">read </w:t>
            </w:r>
            <w:r w:rsidR="00741F52">
              <w:rPr>
                <w:sz w:val="20"/>
                <w:szCs w:val="20"/>
              </w:rPr>
              <w:t xml:space="preserve">MOST </w:t>
            </w:r>
            <w:r w:rsidR="00901EB6" w:rsidRPr="000B7FEC">
              <w:rPr>
                <w:sz w:val="20"/>
                <w:szCs w:val="20"/>
              </w:rPr>
              <w:t>words of two</w:t>
            </w:r>
            <w:r w:rsidR="00741F52">
              <w:rPr>
                <w:sz w:val="20"/>
                <w:szCs w:val="20"/>
              </w:rPr>
              <w:t xml:space="preserve"> or more syllables that contain common GPCs.</w:t>
            </w:r>
          </w:p>
          <w:p w:rsidR="00901EB6" w:rsidRPr="000B7FEC" w:rsidRDefault="00901EB6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1EB6" w:rsidRPr="000B7FEC" w:rsidRDefault="00741F52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</w:t>
            </w:r>
            <w:r w:rsidR="00901EB6" w:rsidRPr="000B7FEC">
              <w:rPr>
                <w:sz w:val="20"/>
                <w:szCs w:val="20"/>
              </w:rPr>
              <w:t xml:space="preserve">read </w:t>
            </w:r>
            <w:r>
              <w:rPr>
                <w:sz w:val="20"/>
                <w:szCs w:val="20"/>
              </w:rPr>
              <w:t xml:space="preserve">MOST </w:t>
            </w:r>
            <w:r w:rsidR="00901EB6" w:rsidRPr="000B7FEC">
              <w:rPr>
                <w:sz w:val="20"/>
                <w:szCs w:val="20"/>
              </w:rPr>
              <w:t>words containing common suffixes.</w:t>
            </w:r>
          </w:p>
          <w:p w:rsidR="00901EB6" w:rsidRPr="000B7FEC" w:rsidRDefault="00901EB6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1EB6" w:rsidRPr="000B7FEC" w:rsidRDefault="00901EB6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7FEC">
              <w:rPr>
                <w:sz w:val="20"/>
                <w:szCs w:val="20"/>
              </w:rPr>
              <w:t>I can read MOST of th</w:t>
            </w:r>
            <w:r w:rsidR="00741F52">
              <w:rPr>
                <w:sz w:val="20"/>
                <w:szCs w:val="20"/>
              </w:rPr>
              <w:t>e Year 2 common exception words,</w:t>
            </w:r>
            <w:r w:rsidR="00741F52" w:rsidRPr="000B7FEC">
              <w:rPr>
                <w:sz w:val="20"/>
                <w:szCs w:val="20"/>
              </w:rPr>
              <w:t xml:space="preserve"> noting unusual correspondences between spelling and sound and where these occur in the word</w:t>
            </w:r>
            <w:r w:rsidR="00741F52">
              <w:rPr>
                <w:sz w:val="20"/>
                <w:szCs w:val="20"/>
              </w:rPr>
              <w:t>.</w:t>
            </w:r>
          </w:p>
          <w:p w:rsidR="00741F52" w:rsidRPr="000B7FEC" w:rsidRDefault="00741F52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1EB6" w:rsidRPr="000B7FEC" w:rsidRDefault="00901EB6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7FEC">
              <w:rPr>
                <w:sz w:val="20"/>
                <w:szCs w:val="20"/>
              </w:rPr>
              <w:t xml:space="preserve">In a </w:t>
            </w:r>
            <w:r w:rsidR="00094144">
              <w:rPr>
                <w:sz w:val="20"/>
                <w:szCs w:val="20"/>
              </w:rPr>
              <w:t xml:space="preserve">familiar </w:t>
            </w:r>
            <w:r w:rsidRPr="000B7FEC">
              <w:rPr>
                <w:sz w:val="20"/>
                <w:szCs w:val="20"/>
              </w:rPr>
              <w:t xml:space="preserve">book that they can read fluently, </w:t>
            </w:r>
            <w:r w:rsidR="00094144">
              <w:rPr>
                <w:sz w:val="20"/>
                <w:szCs w:val="20"/>
              </w:rPr>
              <w:t xml:space="preserve">they </w:t>
            </w:r>
            <w:r w:rsidRPr="000B7FEC">
              <w:rPr>
                <w:sz w:val="20"/>
                <w:szCs w:val="20"/>
              </w:rPr>
              <w:t>can check it makes sense to the</w:t>
            </w:r>
            <w:r w:rsidR="00741F52">
              <w:rPr>
                <w:sz w:val="20"/>
                <w:szCs w:val="20"/>
              </w:rPr>
              <w:t>m</w:t>
            </w:r>
            <w:r w:rsidR="00FB6393">
              <w:rPr>
                <w:sz w:val="20"/>
                <w:szCs w:val="20"/>
              </w:rPr>
              <w:t xml:space="preserve"> and correct</w:t>
            </w:r>
            <w:r w:rsidR="00094144">
              <w:rPr>
                <w:sz w:val="20"/>
                <w:szCs w:val="20"/>
              </w:rPr>
              <w:t xml:space="preserve"> any inaccurate reading using a range of strategies. They can also read to punctuation and demonstrate phrasing whilst maintaining fluency of the whole sentence.</w:t>
            </w:r>
          </w:p>
          <w:p w:rsidR="00901EB6" w:rsidRPr="000B7FEC" w:rsidRDefault="00901EB6" w:rsidP="003646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1EB6" w:rsidRPr="000B7FEC" w:rsidRDefault="00901EB6" w:rsidP="003646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1EB6" w:rsidRPr="00D24A73" w:rsidTr="003932EE">
        <w:trPr>
          <w:cantSplit/>
          <w:trHeight w:val="1134"/>
        </w:trPr>
        <w:tc>
          <w:tcPr>
            <w:tcW w:w="959" w:type="dxa"/>
            <w:shd w:val="clear" w:color="auto" w:fill="FFFF00"/>
            <w:textDirection w:val="btLr"/>
          </w:tcPr>
          <w:p w:rsidR="00901EB6" w:rsidRPr="00094144" w:rsidRDefault="00901EB6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  <w:r w:rsidRPr="00094144">
              <w:rPr>
                <w:b/>
                <w:sz w:val="28"/>
                <w:szCs w:val="20"/>
              </w:rPr>
              <w:t>Comprehension</w:t>
            </w:r>
          </w:p>
        </w:tc>
        <w:tc>
          <w:tcPr>
            <w:tcW w:w="2126" w:type="dxa"/>
          </w:tcPr>
          <w:p w:rsidR="00901EB6" w:rsidRPr="00370354" w:rsidRDefault="00370354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354">
              <w:rPr>
                <w:sz w:val="20"/>
                <w:szCs w:val="20"/>
              </w:rPr>
              <w:t>They demonstrate an understanding when talking with others about what they have read.</w:t>
            </w:r>
          </w:p>
          <w:p w:rsidR="00370354" w:rsidRPr="00370354" w:rsidRDefault="00370354" w:rsidP="00C6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370354" w:rsidRDefault="00370354" w:rsidP="000B7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7FEC">
              <w:rPr>
                <w:sz w:val="20"/>
                <w:szCs w:val="20"/>
              </w:rPr>
              <w:t>In a familia</w:t>
            </w:r>
            <w:r>
              <w:rPr>
                <w:sz w:val="20"/>
                <w:szCs w:val="20"/>
              </w:rPr>
              <w:t>r book, or a book read to them</w:t>
            </w:r>
            <w:r w:rsidR="0029698A">
              <w:rPr>
                <w:sz w:val="20"/>
                <w:szCs w:val="20"/>
              </w:rPr>
              <w:t xml:space="preserve"> the pupil can</w:t>
            </w:r>
            <w:r>
              <w:rPr>
                <w:sz w:val="20"/>
                <w:szCs w:val="20"/>
              </w:rPr>
              <w:t>:</w:t>
            </w:r>
          </w:p>
          <w:p w:rsidR="00094144" w:rsidRDefault="00094144" w:rsidP="000B7FE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to punctuation and demonstrate phrasing whilst maintaining fluency of the whole sentence</w:t>
            </w:r>
          </w:p>
          <w:p w:rsidR="00370354" w:rsidRDefault="000B7FEC" w:rsidP="000B7FE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354">
              <w:rPr>
                <w:sz w:val="20"/>
                <w:szCs w:val="20"/>
              </w:rPr>
              <w:t>link what they read or hear read to their own experiences</w:t>
            </w:r>
          </w:p>
          <w:p w:rsidR="00370354" w:rsidRDefault="00FB6393" w:rsidP="000B7FE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354">
              <w:rPr>
                <w:sz w:val="20"/>
                <w:szCs w:val="20"/>
              </w:rPr>
              <w:t>retell</w:t>
            </w:r>
            <w:r w:rsidR="000B7FEC" w:rsidRPr="00370354">
              <w:rPr>
                <w:sz w:val="20"/>
                <w:szCs w:val="20"/>
              </w:rPr>
              <w:t xml:space="preserve"> a range of key stories, fairy</w:t>
            </w:r>
            <w:r w:rsidR="0029698A">
              <w:rPr>
                <w:sz w:val="20"/>
                <w:szCs w:val="20"/>
              </w:rPr>
              <w:t xml:space="preserve"> stories and traditional tales</w:t>
            </w:r>
          </w:p>
          <w:p w:rsidR="00370354" w:rsidRDefault="000B7FEC" w:rsidP="000B7FE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354">
              <w:rPr>
                <w:sz w:val="20"/>
                <w:szCs w:val="20"/>
              </w:rPr>
              <w:t>recognise and join in with predictable phrases and can recite</w:t>
            </w:r>
            <w:r w:rsidR="0029698A">
              <w:rPr>
                <w:sz w:val="20"/>
                <w:szCs w:val="20"/>
              </w:rPr>
              <w:t xml:space="preserve"> some rhymes and poems by heart</w:t>
            </w:r>
            <w:r w:rsidRPr="00370354">
              <w:rPr>
                <w:sz w:val="20"/>
                <w:szCs w:val="20"/>
              </w:rPr>
              <w:t xml:space="preserve"> </w:t>
            </w:r>
          </w:p>
          <w:p w:rsidR="00901EB6" w:rsidRPr="00370354" w:rsidRDefault="000B7FEC" w:rsidP="000B7FE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354">
              <w:rPr>
                <w:sz w:val="20"/>
                <w:szCs w:val="20"/>
              </w:rPr>
              <w:lastRenderedPageBreak/>
              <w:t>discuss the significance of the title and events</w:t>
            </w:r>
            <w:r w:rsidR="00FB6393" w:rsidRPr="00370354">
              <w:rPr>
                <w:sz w:val="20"/>
                <w:szCs w:val="20"/>
              </w:rPr>
              <w:t xml:space="preserve"> and ans</w:t>
            </w:r>
            <w:r w:rsidR="0029698A">
              <w:rPr>
                <w:sz w:val="20"/>
                <w:szCs w:val="20"/>
              </w:rPr>
              <w:t>wer simple retrieval questions</w:t>
            </w:r>
          </w:p>
        </w:tc>
        <w:tc>
          <w:tcPr>
            <w:tcW w:w="6150" w:type="dxa"/>
          </w:tcPr>
          <w:p w:rsidR="00370354" w:rsidRDefault="00741F52" w:rsidP="000747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F52">
              <w:rPr>
                <w:sz w:val="20"/>
                <w:szCs w:val="20"/>
              </w:rPr>
              <w:lastRenderedPageBreak/>
              <w:t xml:space="preserve">In a book that </w:t>
            </w:r>
            <w:r w:rsidR="00370354">
              <w:rPr>
                <w:sz w:val="20"/>
                <w:szCs w:val="20"/>
              </w:rPr>
              <w:t>they can already read fluently</w:t>
            </w:r>
            <w:r w:rsidR="0029698A">
              <w:rPr>
                <w:sz w:val="20"/>
                <w:szCs w:val="20"/>
              </w:rPr>
              <w:t xml:space="preserve"> the pupil can</w:t>
            </w:r>
            <w:r w:rsidR="00370354">
              <w:rPr>
                <w:sz w:val="20"/>
                <w:szCs w:val="20"/>
              </w:rPr>
              <w:t>:</w:t>
            </w:r>
          </w:p>
          <w:p w:rsidR="00370354" w:rsidRPr="0029698A" w:rsidRDefault="00741F52" w:rsidP="002969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698A">
              <w:rPr>
                <w:sz w:val="20"/>
                <w:szCs w:val="20"/>
              </w:rPr>
              <w:t>answer questions, make some inferences and explain what has happened</w:t>
            </w:r>
            <w:r w:rsidR="0029698A">
              <w:rPr>
                <w:sz w:val="20"/>
                <w:szCs w:val="20"/>
              </w:rPr>
              <w:t xml:space="preserve"> so far in what they have read</w:t>
            </w:r>
          </w:p>
          <w:p w:rsidR="0029698A" w:rsidRDefault="00FB6393" w:rsidP="002969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354">
              <w:rPr>
                <w:sz w:val="20"/>
                <w:szCs w:val="20"/>
              </w:rPr>
              <w:t>sequence events and discuss how it</w:t>
            </w:r>
            <w:r w:rsidR="0029698A">
              <w:rPr>
                <w:sz w:val="20"/>
                <w:szCs w:val="20"/>
              </w:rPr>
              <w:t>ems of information are related</w:t>
            </w:r>
          </w:p>
          <w:p w:rsidR="00370354" w:rsidRPr="0029698A" w:rsidRDefault="00FB6393" w:rsidP="002969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698A">
              <w:rPr>
                <w:sz w:val="20"/>
                <w:szCs w:val="20"/>
              </w:rPr>
              <w:t xml:space="preserve">discuss some of the </w:t>
            </w:r>
            <w:r w:rsidR="0029698A">
              <w:rPr>
                <w:sz w:val="20"/>
                <w:szCs w:val="20"/>
              </w:rPr>
              <w:t>features of non-fiction text</w:t>
            </w:r>
            <w:r w:rsidR="00370354" w:rsidRPr="0029698A">
              <w:rPr>
                <w:sz w:val="20"/>
                <w:szCs w:val="20"/>
              </w:rPr>
              <w:t xml:space="preserve"> </w:t>
            </w:r>
          </w:p>
          <w:p w:rsidR="00FB6393" w:rsidRPr="00370354" w:rsidRDefault="00FB6393" w:rsidP="00FB63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0354">
              <w:rPr>
                <w:sz w:val="20"/>
                <w:szCs w:val="20"/>
              </w:rPr>
              <w:lastRenderedPageBreak/>
              <w:t>discuss and clarify the meanings of words, linking new meanings to known vocabulary and d</w:t>
            </w:r>
            <w:r w:rsidR="0029698A">
              <w:rPr>
                <w:sz w:val="20"/>
                <w:szCs w:val="20"/>
              </w:rPr>
              <w:t>iscussing their favourite words</w:t>
            </w:r>
          </w:p>
        </w:tc>
      </w:tr>
    </w:tbl>
    <w:p w:rsidR="00A169E1" w:rsidRPr="00E265C0" w:rsidRDefault="00711923" w:rsidP="00711923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2DC43192" wp14:editId="5AAE8A33">
            <wp:simplePos x="0" y="0"/>
            <wp:positionH relativeFrom="column">
              <wp:posOffset>9034780</wp:posOffset>
            </wp:positionH>
            <wp:positionV relativeFrom="paragraph">
              <wp:posOffset>-330835</wp:posOffset>
            </wp:positionV>
            <wp:extent cx="947420" cy="1059180"/>
            <wp:effectExtent l="0" t="0" r="5080" b="762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63"/>
                    <a:stretch/>
                  </pic:blipFill>
                  <pic:spPr bwMode="auto">
                    <a:xfrm>
                      <a:off x="0" y="0"/>
                      <a:ext cx="9474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0C7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C81B80A" wp14:editId="277E27A8">
            <wp:simplePos x="0" y="0"/>
            <wp:positionH relativeFrom="column">
              <wp:posOffset>-139065</wp:posOffset>
            </wp:positionH>
            <wp:positionV relativeFrom="paragraph">
              <wp:posOffset>-429895</wp:posOffset>
            </wp:positionV>
            <wp:extent cx="1206500" cy="1025525"/>
            <wp:effectExtent l="0" t="0" r="0" b="3175"/>
            <wp:wrapTight wrapText="bothSides">
              <wp:wrapPolygon edited="0">
                <wp:start x="341" y="0"/>
                <wp:lineTo x="0" y="1204"/>
                <wp:lineTo x="0" y="21266"/>
                <wp:lineTo x="21145" y="21266"/>
                <wp:lineTo x="21145" y="0"/>
                <wp:lineTo x="34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dfor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5B8">
        <w:rPr>
          <w:b/>
          <w:sz w:val="32"/>
          <w:szCs w:val="32"/>
        </w:rPr>
        <w:t xml:space="preserve">Lower </w:t>
      </w:r>
      <w:r w:rsidR="00A169E1">
        <w:rPr>
          <w:b/>
          <w:sz w:val="32"/>
          <w:szCs w:val="32"/>
        </w:rPr>
        <w:t>Key Stage 2</w:t>
      </w:r>
    </w:p>
    <w:p w:rsidR="00A169E1" w:rsidRDefault="00711923" w:rsidP="00A169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Reading</w:t>
      </w:r>
      <w:r w:rsidR="00A169E1" w:rsidRPr="003910C7">
        <w:rPr>
          <w:b/>
          <w:sz w:val="32"/>
          <w:szCs w:val="32"/>
        </w:rPr>
        <w:t xml:space="preserve"> Non-Negotiables (minimum end of year expectations)</w:t>
      </w:r>
    </w:p>
    <w:p w:rsidR="00A169E1" w:rsidRPr="00E265C0" w:rsidRDefault="00A169E1" w:rsidP="00A169E1">
      <w:pPr>
        <w:rPr>
          <w:i/>
        </w:rPr>
      </w:pPr>
      <w:r w:rsidRPr="00E265C0">
        <w:rPr>
          <w:i/>
        </w:rPr>
        <w:t>NB: Pupils must demonstrate each of the non-negotiables listed in their year group</w:t>
      </w:r>
      <w:r w:rsidRPr="00E265C0">
        <w:rPr>
          <w:b/>
          <w:i/>
        </w:rPr>
        <w:t xml:space="preserve"> AND</w:t>
      </w:r>
      <w:r w:rsidRPr="00E265C0">
        <w:rPr>
          <w:i/>
        </w:rPr>
        <w:t xml:space="preserve"> all of the statements in the preceding year groups.</w:t>
      </w:r>
    </w:p>
    <w:tbl>
      <w:tblPr>
        <w:tblStyle w:val="TableGrid"/>
        <w:tblpPr w:leftFromText="180" w:rightFromText="180" w:vertAnchor="text" w:tblpY="97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7654"/>
        <w:gridCol w:w="6946"/>
      </w:tblGrid>
      <w:tr w:rsidR="002815B8" w:rsidTr="00094144">
        <w:trPr>
          <w:trHeight w:val="180"/>
        </w:trPr>
        <w:tc>
          <w:tcPr>
            <w:tcW w:w="959" w:type="dxa"/>
          </w:tcPr>
          <w:p w:rsidR="002815B8" w:rsidRDefault="002815B8" w:rsidP="00E41E2C">
            <w:pPr>
              <w:jc w:val="center"/>
            </w:pPr>
          </w:p>
        </w:tc>
        <w:tc>
          <w:tcPr>
            <w:tcW w:w="7654" w:type="dxa"/>
            <w:shd w:val="clear" w:color="auto" w:fill="00B050"/>
          </w:tcPr>
          <w:p w:rsidR="002815B8" w:rsidRDefault="002815B8" w:rsidP="00E41E2C">
            <w:pPr>
              <w:jc w:val="center"/>
            </w:pPr>
            <w:r>
              <w:t>Year 3</w:t>
            </w:r>
          </w:p>
        </w:tc>
        <w:tc>
          <w:tcPr>
            <w:tcW w:w="6946" w:type="dxa"/>
            <w:shd w:val="clear" w:color="auto" w:fill="00B050"/>
          </w:tcPr>
          <w:p w:rsidR="002815B8" w:rsidRDefault="002815B8" w:rsidP="00E41E2C">
            <w:pPr>
              <w:jc w:val="center"/>
            </w:pPr>
            <w:r>
              <w:t>Year 4</w:t>
            </w:r>
          </w:p>
        </w:tc>
      </w:tr>
      <w:tr w:rsidR="002815B8" w:rsidRPr="007E2ABF" w:rsidTr="00094144">
        <w:trPr>
          <w:cantSplit/>
          <w:trHeight w:val="1134"/>
        </w:trPr>
        <w:tc>
          <w:tcPr>
            <w:tcW w:w="959" w:type="dxa"/>
            <w:shd w:val="clear" w:color="auto" w:fill="FFFF00"/>
            <w:textDirection w:val="btLr"/>
          </w:tcPr>
          <w:p w:rsidR="002815B8" w:rsidRPr="00094144" w:rsidRDefault="002815B8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  <w:r w:rsidRPr="00094144">
              <w:rPr>
                <w:b/>
                <w:sz w:val="28"/>
                <w:szCs w:val="20"/>
              </w:rPr>
              <w:t>Word Reading</w:t>
            </w:r>
          </w:p>
          <w:p w:rsidR="002815B8" w:rsidRPr="00094144" w:rsidRDefault="002815B8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  <w:p w:rsidR="002815B8" w:rsidRPr="00094144" w:rsidRDefault="002815B8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  <w:p w:rsidR="002815B8" w:rsidRPr="00094144" w:rsidRDefault="002815B8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7654" w:type="dxa"/>
          </w:tcPr>
          <w:p w:rsidR="002815B8" w:rsidRDefault="002815B8" w:rsidP="002315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a Level 26, c</w:t>
            </w:r>
            <w:r w:rsidRPr="000B7FEC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 xml:space="preserve"> read MOST words accurately without overt sounding and blending, and sufficiently fluently to allow them to focus on their understanding rather than decoding individual words (</w:t>
            </w:r>
            <w:r w:rsidRPr="000B7FEC">
              <w:rPr>
                <w:sz w:val="20"/>
                <w:szCs w:val="20"/>
              </w:rPr>
              <w:t>flue</w:t>
            </w:r>
            <w:r>
              <w:rPr>
                <w:sz w:val="20"/>
                <w:szCs w:val="20"/>
              </w:rPr>
              <w:t>ncy rubric score of at least 10).</w:t>
            </w: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15A0">
              <w:rPr>
                <w:sz w:val="20"/>
                <w:szCs w:val="20"/>
              </w:rPr>
              <w:t>Can use my knowledge of root words, prefixes (including dis</w:t>
            </w:r>
            <w:proofErr w:type="gramStart"/>
            <w:r w:rsidRPr="002315A0">
              <w:rPr>
                <w:sz w:val="20"/>
                <w:szCs w:val="20"/>
              </w:rPr>
              <w:t>-,mis</w:t>
            </w:r>
            <w:proofErr w:type="gramEnd"/>
            <w:r w:rsidRPr="002315A0">
              <w:rPr>
                <w:sz w:val="20"/>
                <w:szCs w:val="20"/>
              </w:rPr>
              <w:t xml:space="preserve">-, in-, </w:t>
            </w:r>
            <w:proofErr w:type="spellStart"/>
            <w:r w:rsidRPr="002315A0">
              <w:rPr>
                <w:sz w:val="20"/>
                <w:szCs w:val="20"/>
              </w:rPr>
              <w:t>il</w:t>
            </w:r>
            <w:proofErr w:type="spellEnd"/>
            <w:r w:rsidRPr="002315A0">
              <w:rPr>
                <w:sz w:val="20"/>
                <w:szCs w:val="20"/>
              </w:rPr>
              <w:t xml:space="preserve">-, </w:t>
            </w:r>
            <w:proofErr w:type="spellStart"/>
            <w:r w:rsidRPr="002315A0">
              <w:rPr>
                <w:sz w:val="20"/>
                <w:szCs w:val="20"/>
              </w:rPr>
              <w:t>im</w:t>
            </w:r>
            <w:proofErr w:type="spellEnd"/>
            <w:r w:rsidRPr="002315A0">
              <w:rPr>
                <w:sz w:val="20"/>
                <w:szCs w:val="20"/>
              </w:rPr>
              <w:t xml:space="preserve">-, </w:t>
            </w:r>
            <w:proofErr w:type="spellStart"/>
            <w:r w:rsidRPr="002315A0">
              <w:rPr>
                <w:sz w:val="20"/>
                <w:szCs w:val="20"/>
              </w:rPr>
              <w:t>ir</w:t>
            </w:r>
            <w:proofErr w:type="spellEnd"/>
            <w:r w:rsidRPr="002315A0">
              <w:rPr>
                <w:sz w:val="20"/>
                <w:szCs w:val="20"/>
              </w:rPr>
              <w:t>-), and suffixes (including -</w:t>
            </w:r>
            <w:proofErr w:type="spellStart"/>
            <w:r w:rsidRPr="002315A0">
              <w:rPr>
                <w:sz w:val="20"/>
                <w:szCs w:val="20"/>
              </w:rPr>
              <w:t>ly</w:t>
            </w:r>
            <w:proofErr w:type="spellEnd"/>
            <w:r w:rsidRPr="002315A0">
              <w:rPr>
                <w:sz w:val="20"/>
                <w:szCs w:val="20"/>
              </w:rPr>
              <w:t>), to help me read aloud and to understand the meaning of new words.</w:t>
            </w: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15B8" w:rsidRPr="002315A0" w:rsidRDefault="002815B8" w:rsidP="007E2ABF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2315A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Can read and understand the meaning of at least half of the words on the Year </w:t>
            </w:r>
            <w:proofErr w:type="gramStart"/>
            <w:r w:rsidRPr="002315A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3/4 word</w:t>
            </w:r>
            <w:proofErr w:type="gramEnd"/>
            <w:r w:rsidRPr="002315A0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list.</w:t>
            </w:r>
          </w:p>
        </w:tc>
        <w:tc>
          <w:tcPr>
            <w:tcW w:w="6946" w:type="dxa"/>
          </w:tcPr>
          <w:p w:rsidR="002815B8" w:rsidRDefault="002815B8" w:rsidP="002315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a Level 27, c</w:t>
            </w:r>
            <w:r w:rsidRPr="000B7FEC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 xml:space="preserve"> read MOST words accurately without overt sounding and blending, and sufficiently fluently to allow them to focus on their understanding rather than decoding individual words (</w:t>
            </w:r>
            <w:r w:rsidRPr="000B7FEC">
              <w:rPr>
                <w:sz w:val="20"/>
                <w:szCs w:val="20"/>
              </w:rPr>
              <w:t>flue</w:t>
            </w:r>
            <w:r>
              <w:rPr>
                <w:sz w:val="20"/>
                <w:szCs w:val="20"/>
              </w:rPr>
              <w:t>ncy rubric score of at least 12).</w:t>
            </w: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15A0">
              <w:rPr>
                <w:sz w:val="20"/>
                <w:szCs w:val="20"/>
              </w:rPr>
              <w:t>I can use my understanding of root words, prefixes (including re-, sub-, inter-, super-, anti-, auto-), and suffixes (including -</w:t>
            </w:r>
            <w:proofErr w:type="spellStart"/>
            <w:r w:rsidRPr="002315A0">
              <w:rPr>
                <w:sz w:val="20"/>
                <w:szCs w:val="20"/>
              </w:rPr>
              <w:t>ation</w:t>
            </w:r>
            <w:proofErr w:type="spellEnd"/>
            <w:r w:rsidRPr="002315A0">
              <w:rPr>
                <w:sz w:val="20"/>
                <w:szCs w:val="20"/>
              </w:rPr>
              <w:t>, -</w:t>
            </w:r>
            <w:proofErr w:type="spellStart"/>
            <w:r w:rsidRPr="002315A0">
              <w:rPr>
                <w:sz w:val="20"/>
                <w:szCs w:val="20"/>
              </w:rPr>
              <w:t>ous</w:t>
            </w:r>
            <w:proofErr w:type="spellEnd"/>
            <w:r w:rsidRPr="002315A0">
              <w:rPr>
                <w:sz w:val="20"/>
                <w:szCs w:val="20"/>
              </w:rPr>
              <w:t>), to help me understand the meaning of new words.</w:t>
            </w: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15B8" w:rsidRPr="002315A0" w:rsidRDefault="002815B8" w:rsidP="007E2ABF">
            <w:pPr>
              <w:rPr>
                <w:sz w:val="20"/>
                <w:szCs w:val="20"/>
              </w:rPr>
            </w:pPr>
            <w:r w:rsidRPr="002315A0">
              <w:rPr>
                <w:sz w:val="20"/>
                <w:szCs w:val="20"/>
              </w:rPr>
              <w:t xml:space="preserve">I can read ALL of the words on the Year </w:t>
            </w:r>
            <w:proofErr w:type="gramStart"/>
            <w:r w:rsidRPr="002315A0">
              <w:rPr>
                <w:sz w:val="20"/>
                <w:szCs w:val="20"/>
              </w:rPr>
              <w:t>3/4 word</w:t>
            </w:r>
            <w:proofErr w:type="gramEnd"/>
            <w:r w:rsidRPr="002315A0">
              <w:rPr>
                <w:sz w:val="20"/>
                <w:szCs w:val="20"/>
              </w:rPr>
              <w:t xml:space="preserve"> list and understand their meaning.</w:t>
            </w:r>
          </w:p>
        </w:tc>
      </w:tr>
      <w:tr w:rsidR="002815B8" w:rsidRPr="00934152" w:rsidTr="00094144">
        <w:trPr>
          <w:cantSplit/>
          <w:trHeight w:val="1134"/>
        </w:trPr>
        <w:tc>
          <w:tcPr>
            <w:tcW w:w="959" w:type="dxa"/>
            <w:shd w:val="clear" w:color="auto" w:fill="FFFF00"/>
            <w:textDirection w:val="btLr"/>
          </w:tcPr>
          <w:p w:rsidR="002815B8" w:rsidRPr="00094144" w:rsidRDefault="002815B8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  <w:r w:rsidRPr="00094144">
              <w:rPr>
                <w:b/>
                <w:sz w:val="28"/>
                <w:szCs w:val="20"/>
              </w:rPr>
              <w:t>Comprehension</w:t>
            </w:r>
          </w:p>
          <w:p w:rsidR="002815B8" w:rsidRPr="00094144" w:rsidRDefault="002815B8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  <w:p w:rsidR="002815B8" w:rsidRPr="00094144" w:rsidRDefault="002815B8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  <w:p w:rsidR="002815B8" w:rsidRPr="00094144" w:rsidRDefault="002815B8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  <w:p w:rsidR="002815B8" w:rsidRPr="00094144" w:rsidRDefault="002815B8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  <w:p w:rsidR="002815B8" w:rsidRPr="00094144" w:rsidRDefault="002815B8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  <w:p w:rsidR="002815B8" w:rsidRPr="00094144" w:rsidRDefault="002815B8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7654" w:type="dxa"/>
          </w:tcPr>
          <w:p w:rsidR="002815B8" w:rsidRDefault="002815B8" w:rsidP="00F45E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15A0">
              <w:rPr>
                <w:sz w:val="20"/>
                <w:szCs w:val="20"/>
              </w:rPr>
              <w:t>Use dictionaries to check the meaning of words that they have read</w:t>
            </w:r>
            <w:r w:rsidR="00094144">
              <w:rPr>
                <w:sz w:val="20"/>
                <w:szCs w:val="20"/>
              </w:rPr>
              <w:t xml:space="preserve"> and create a self-extending system of acquiring new vocabulary</w:t>
            </w:r>
            <w:r>
              <w:rPr>
                <w:sz w:val="20"/>
                <w:szCs w:val="20"/>
              </w:rPr>
              <w:t>.</w:t>
            </w: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315A0">
              <w:rPr>
                <w:sz w:val="20"/>
                <w:szCs w:val="20"/>
              </w:rPr>
              <w:t>an read aloud</w:t>
            </w:r>
            <w:r>
              <w:rPr>
                <w:sz w:val="20"/>
                <w:szCs w:val="20"/>
              </w:rPr>
              <w:t xml:space="preserve"> poems and perform play scripts,</w:t>
            </w:r>
            <w:r w:rsidRPr="00934152">
              <w:rPr>
                <w:sz w:val="20"/>
                <w:szCs w:val="20"/>
              </w:rPr>
              <w:t xml:space="preserve"> </w:t>
            </w:r>
            <w:r w:rsidRPr="00C22DCB">
              <w:rPr>
                <w:sz w:val="20"/>
                <w:szCs w:val="20"/>
              </w:rPr>
              <w:t>showing understanding through intonation, tone, volume and action</w:t>
            </w:r>
            <w:r>
              <w:rPr>
                <w:sz w:val="20"/>
                <w:szCs w:val="20"/>
              </w:rPr>
              <w:t>.</w:t>
            </w: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315A0">
              <w:rPr>
                <w:sz w:val="20"/>
                <w:szCs w:val="20"/>
              </w:rPr>
              <w:t xml:space="preserve">an </w:t>
            </w:r>
            <w:r w:rsidRPr="00C22DCB">
              <w:rPr>
                <w:sz w:val="20"/>
                <w:szCs w:val="20"/>
              </w:rPr>
              <w:t>discuss words and phrases that capture the reader’s interest and imagination</w:t>
            </w:r>
            <w:r>
              <w:rPr>
                <w:sz w:val="20"/>
                <w:szCs w:val="20"/>
              </w:rPr>
              <w:t>.</w:t>
            </w: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315A0">
              <w:rPr>
                <w:sz w:val="20"/>
                <w:szCs w:val="20"/>
              </w:rPr>
              <w:t>an ask questions about the te</w:t>
            </w:r>
            <w:r>
              <w:rPr>
                <w:sz w:val="20"/>
                <w:szCs w:val="20"/>
              </w:rPr>
              <w:t xml:space="preserve">xts that they </w:t>
            </w:r>
            <w:r w:rsidRPr="002315A0">
              <w:rPr>
                <w:sz w:val="20"/>
                <w:szCs w:val="20"/>
              </w:rPr>
              <w:t xml:space="preserve">have read to help </w:t>
            </w:r>
            <w:r>
              <w:rPr>
                <w:sz w:val="20"/>
                <w:szCs w:val="20"/>
              </w:rPr>
              <w:t>them to understand them.</w:t>
            </w: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315A0">
              <w:rPr>
                <w:sz w:val="20"/>
                <w:szCs w:val="20"/>
              </w:rPr>
              <w:t>an work out what a character in a book is feeling by the actions</w:t>
            </w:r>
            <w:r>
              <w:rPr>
                <w:sz w:val="20"/>
                <w:szCs w:val="20"/>
              </w:rPr>
              <w:t xml:space="preserve"> they take and can explain how they</w:t>
            </w:r>
            <w:r w:rsidRPr="002315A0">
              <w:rPr>
                <w:sz w:val="20"/>
                <w:szCs w:val="20"/>
              </w:rPr>
              <w:t xml:space="preserve"> know.</w:t>
            </w: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315A0">
              <w:rPr>
                <w:sz w:val="20"/>
                <w:szCs w:val="20"/>
              </w:rPr>
              <w:t>an predict what might happen from clu</w:t>
            </w:r>
            <w:r>
              <w:rPr>
                <w:sz w:val="20"/>
                <w:szCs w:val="20"/>
              </w:rPr>
              <w:t>es in what they</w:t>
            </w:r>
            <w:r w:rsidRPr="002315A0">
              <w:rPr>
                <w:sz w:val="20"/>
                <w:szCs w:val="20"/>
              </w:rPr>
              <w:t xml:space="preserve"> have read.</w:t>
            </w: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</w:t>
            </w:r>
            <w:r w:rsidRPr="002315A0">
              <w:rPr>
                <w:sz w:val="20"/>
                <w:szCs w:val="20"/>
              </w:rPr>
              <w:t>summarise the main ideas in a paragraph.</w:t>
            </w: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Pr="002315A0">
              <w:rPr>
                <w:sz w:val="20"/>
                <w:szCs w:val="20"/>
              </w:rPr>
              <w:t>an say how a text is org</w:t>
            </w:r>
            <w:r>
              <w:rPr>
                <w:sz w:val="20"/>
                <w:szCs w:val="20"/>
              </w:rPr>
              <w:t>anised to help the reader to</w:t>
            </w:r>
            <w:r w:rsidRPr="002315A0">
              <w:rPr>
                <w:sz w:val="20"/>
                <w:szCs w:val="20"/>
              </w:rPr>
              <w:t xml:space="preserve"> understand it </w:t>
            </w:r>
            <w:r>
              <w:rPr>
                <w:sz w:val="20"/>
                <w:szCs w:val="20"/>
              </w:rPr>
              <w:t xml:space="preserve">e.g. </w:t>
            </w:r>
            <w:r w:rsidRPr="002315A0">
              <w:rPr>
                <w:sz w:val="20"/>
                <w:szCs w:val="20"/>
              </w:rPr>
              <w:t>using paragraphs, headings, sub-headings and inverted commas to show speech.</w:t>
            </w: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15B8" w:rsidRPr="002315A0" w:rsidRDefault="002815B8" w:rsidP="002815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315A0">
              <w:rPr>
                <w:sz w:val="20"/>
                <w:szCs w:val="20"/>
              </w:rPr>
              <w:t xml:space="preserve">an use non-fiction texts to find out information on a </w:t>
            </w:r>
            <w:r>
              <w:rPr>
                <w:sz w:val="20"/>
                <w:szCs w:val="20"/>
              </w:rPr>
              <w:t>subject.</w:t>
            </w:r>
          </w:p>
        </w:tc>
        <w:tc>
          <w:tcPr>
            <w:tcW w:w="6946" w:type="dxa"/>
          </w:tcPr>
          <w:p w:rsidR="002815B8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Pr="002315A0">
              <w:rPr>
                <w:sz w:val="20"/>
                <w:szCs w:val="20"/>
              </w:rPr>
              <w:t xml:space="preserve">an </w:t>
            </w:r>
            <w:r>
              <w:rPr>
                <w:sz w:val="20"/>
                <w:szCs w:val="20"/>
              </w:rPr>
              <w:t>recognise some</w:t>
            </w:r>
            <w:r w:rsidRPr="002315A0">
              <w:rPr>
                <w:sz w:val="20"/>
                <w:szCs w:val="20"/>
              </w:rPr>
              <w:t xml:space="preserve"> different </w:t>
            </w:r>
            <w:r>
              <w:rPr>
                <w:sz w:val="20"/>
                <w:szCs w:val="20"/>
              </w:rPr>
              <w:t>form</w:t>
            </w:r>
            <w:r w:rsidRPr="002315A0">
              <w:rPr>
                <w:sz w:val="20"/>
                <w:szCs w:val="20"/>
              </w:rPr>
              <w:t>s of poetry e.g. free verse and narrative poetry.</w:t>
            </w: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tell from what they </w:t>
            </w:r>
            <w:r w:rsidRPr="002315A0">
              <w:rPr>
                <w:sz w:val="20"/>
                <w:szCs w:val="20"/>
              </w:rPr>
              <w:t>have read how a character is feeling and thinking</w:t>
            </w:r>
            <w:r>
              <w:rPr>
                <w:sz w:val="20"/>
                <w:szCs w:val="20"/>
              </w:rPr>
              <w:t xml:space="preserve"> and why they take an action and </w:t>
            </w:r>
            <w:r w:rsidRPr="002315A0">
              <w:rPr>
                <w:sz w:val="20"/>
                <w:szCs w:val="20"/>
              </w:rPr>
              <w:t xml:space="preserve">can </w:t>
            </w:r>
            <w:r>
              <w:rPr>
                <w:sz w:val="20"/>
                <w:szCs w:val="20"/>
              </w:rPr>
              <w:t>find</w:t>
            </w:r>
            <w:r w:rsidRPr="002315A0">
              <w:rPr>
                <w:sz w:val="20"/>
                <w:szCs w:val="20"/>
              </w:rPr>
              <w:t xml:space="preserve"> the parts of the text that tell </w:t>
            </w:r>
            <w:r>
              <w:rPr>
                <w:sz w:val="20"/>
                <w:szCs w:val="20"/>
              </w:rPr>
              <w:t xml:space="preserve">them that. </w:t>
            </w: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315A0">
              <w:rPr>
                <w:sz w:val="20"/>
                <w:szCs w:val="20"/>
              </w:rPr>
              <w:t xml:space="preserve">an summarise what has happened in a text, using themes from paragraphs to help </w:t>
            </w:r>
            <w:r>
              <w:rPr>
                <w:sz w:val="20"/>
                <w:szCs w:val="20"/>
              </w:rPr>
              <w:t>them.</w:t>
            </w: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315A0">
              <w:rPr>
                <w:sz w:val="20"/>
                <w:szCs w:val="20"/>
              </w:rPr>
              <w:t>an understand how the use of words in a text, how it is set out, and its presentation add to its meaning.</w:t>
            </w: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15B8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315A0">
              <w:rPr>
                <w:sz w:val="20"/>
                <w:szCs w:val="20"/>
              </w:rPr>
              <w:t>an find and record information from non-fiction texts over a wide range of subjects.</w:t>
            </w:r>
          </w:p>
          <w:p w:rsidR="002815B8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15B8" w:rsidRPr="002315A0" w:rsidRDefault="002815B8" w:rsidP="007E2A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make simple links and comparisons with other texts. </w:t>
            </w:r>
          </w:p>
          <w:p w:rsidR="002815B8" w:rsidRPr="002315A0" w:rsidRDefault="002815B8" w:rsidP="00FE48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815B8" w:rsidRDefault="002815B8" w:rsidP="002815B8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20504B33" wp14:editId="4361A790">
            <wp:simplePos x="0" y="0"/>
            <wp:positionH relativeFrom="column">
              <wp:posOffset>8864600</wp:posOffset>
            </wp:positionH>
            <wp:positionV relativeFrom="paragraph">
              <wp:posOffset>-219075</wp:posOffset>
            </wp:positionV>
            <wp:extent cx="947420" cy="1059180"/>
            <wp:effectExtent l="0" t="0" r="5080" b="762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63"/>
                    <a:stretch/>
                  </pic:blipFill>
                  <pic:spPr bwMode="auto">
                    <a:xfrm>
                      <a:off x="0" y="0"/>
                      <a:ext cx="9474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0C7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14661675" wp14:editId="2B78437F">
            <wp:simplePos x="0" y="0"/>
            <wp:positionH relativeFrom="column">
              <wp:posOffset>-100965</wp:posOffset>
            </wp:positionH>
            <wp:positionV relativeFrom="paragraph">
              <wp:posOffset>-319405</wp:posOffset>
            </wp:positionV>
            <wp:extent cx="1206500" cy="1025525"/>
            <wp:effectExtent l="0" t="0" r="0" b="3175"/>
            <wp:wrapTight wrapText="bothSides">
              <wp:wrapPolygon edited="0">
                <wp:start x="341" y="0"/>
                <wp:lineTo x="0" y="1204"/>
                <wp:lineTo x="0" y="21266"/>
                <wp:lineTo x="21145" y="21266"/>
                <wp:lineTo x="21145" y="0"/>
                <wp:lineTo x="341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dfor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Upper Key Stage 2</w:t>
      </w:r>
    </w:p>
    <w:p w:rsidR="00711923" w:rsidRDefault="00711923" w:rsidP="007119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Reading</w:t>
      </w:r>
      <w:r w:rsidRPr="003910C7">
        <w:rPr>
          <w:b/>
          <w:sz w:val="32"/>
          <w:szCs w:val="32"/>
        </w:rPr>
        <w:t xml:space="preserve"> Non-Negotiables (minimum end of year expectations)</w:t>
      </w:r>
    </w:p>
    <w:p w:rsidR="00711923" w:rsidRPr="00E265C0" w:rsidRDefault="00711923" w:rsidP="00711923">
      <w:pPr>
        <w:rPr>
          <w:i/>
        </w:rPr>
      </w:pPr>
      <w:r w:rsidRPr="00E265C0">
        <w:rPr>
          <w:i/>
        </w:rPr>
        <w:t>NB: Pupils must demonstrate each of the non-negotiables listed in their year group</w:t>
      </w:r>
      <w:r w:rsidRPr="00E265C0">
        <w:rPr>
          <w:b/>
          <w:i/>
        </w:rPr>
        <w:t xml:space="preserve"> AND</w:t>
      </w:r>
      <w:r w:rsidRPr="00E265C0">
        <w:rPr>
          <w:i/>
        </w:rPr>
        <w:t xml:space="preserve"> all of the statements in the preceding year groups.</w:t>
      </w:r>
    </w:p>
    <w:tbl>
      <w:tblPr>
        <w:tblStyle w:val="TableGrid"/>
        <w:tblpPr w:leftFromText="180" w:rightFromText="180" w:vertAnchor="text" w:horzAnchor="margin" w:tblpY="38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7229"/>
      </w:tblGrid>
      <w:tr w:rsidR="00711923" w:rsidRPr="008409FF" w:rsidTr="00094144">
        <w:trPr>
          <w:trHeight w:val="180"/>
        </w:trPr>
        <w:tc>
          <w:tcPr>
            <w:tcW w:w="959" w:type="dxa"/>
          </w:tcPr>
          <w:p w:rsidR="00711923" w:rsidRDefault="00711923" w:rsidP="00711923">
            <w:pPr>
              <w:jc w:val="center"/>
            </w:pPr>
          </w:p>
        </w:tc>
        <w:tc>
          <w:tcPr>
            <w:tcW w:w="7371" w:type="dxa"/>
            <w:shd w:val="clear" w:color="auto" w:fill="00B050"/>
          </w:tcPr>
          <w:p w:rsidR="00711923" w:rsidRDefault="00711923" w:rsidP="00711923">
            <w:pPr>
              <w:jc w:val="center"/>
            </w:pPr>
            <w:r>
              <w:t>Year 5</w:t>
            </w:r>
          </w:p>
        </w:tc>
        <w:tc>
          <w:tcPr>
            <w:tcW w:w="7229" w:type="dxa"/>
            <w:shd w:val="clear" w:color="auto" w:fill="00B050"/>
          </w:tcPr>
          <w:p w:rsidR="00711923" w:rsidRPr="008409FF" w:rsidRDefault="00711923" w:rsidP="00711923">
            <w:pPr>
              <w:jc w:val="center"/>
            </w:pPr>
            <w:r w:rsidRPr="008409FF">
              <w:t>Year 6</w:t>
            </w:r>
          </w:p>
        </w:tc>
      </w:tr>
      <w:tr w:rsidR="00711923" w:rsidRPr="002315A0" w:rsidTr="00094144">
        <w:trPr>
          <w:cantSplit/>
          <w:trHeight w:val="1134"/>
        </w:trPr>
        <w:tc>
          <w:tcPr>
            <w:tcW w:w="959" w:type="dxa"/>
            <w:shd w:val="clear" w:color="auto" w:fill="FFFF00"/>
            <w:textDirection w:val="btLr"/>
          </w:tcPr>
          <w:p w:rsidR="00711923" w:rsidRPr="00094144" w:rsidRDefault="00711923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  <w:r w:rsidRPr="00094144">
              <w:rPr>
                <w:b/>
                <w:sz w:val="28"/>
                <w:szCs w:val="20"/>
              </w:rPr>
              <w:t>Word Reading</w:t>
            </w:r>
          </w:p>
          <w:p w:rsidR="00711923" w:rsidRPr="00094144" w:rsidRDefault="00711923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  <w:p w:rsidR="00711923" w:rsidRPr="00094144" w:rsidRDefault="00711923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  <w:p w:rsidR="00711923" w:rsidRPr="00094144" w:rsidRDefault="00711923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7371" w:type="dxa"/>
          </w:tcPr>
          <w:p w:rsidR="00711923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a Level 29, c</w:t>
            </w:r>
            <w:r w:rsidRPr="000B7FEC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 xml:space="preserve"> read MOST words accurately without overt sounding and blending, and sufficiently fluently to allow them to focus on their understanding rather than decoding individual words (</w:t>
            </w:r>
            <w:r w:rsidRPr="000B7FEC">
              <w:rPr>
                <w:sz w:val="20"/>
                <w:szCs w:val="20"/>
              </w:rPr>
              <w:t>flue</w:t>
            </w:r>
            <w:r>
              <w:rPr>
                <w:sz w:val="20"/>
                <w:szCs w:val="20"/>
              </w:rPr>
              <w:t>ncy rubric score of at least 12).</w:t>
            </w:r>
          </w:p>
          <w:p w:rsidR="00711923" w:rsidRPr="002315A0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11923" w:rsidRDefault="00094144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11923" w:rsidRPr="002315A0">
              <w:rPr>
                <w:sz w:val="20"/>
                <w:szCs w:val="20"/>
              </w:rPr>
              <w:t>an read and understand the meaning of at least half of the words on the Year 5/6 list.</w:t>
            </w:r>
          </w:p>
          <w:p w:rsidR="00094144" w:rsidRDefault="00094144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94144" w:rsidRPr="002315A0" w:rsidRDefault="00094144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dictionary to check the meaning of new words and create a self-extending system of acquiring new vocabulary.</w:t>
            </w:r>
          </w:p>
        </w:tc>
        <w:tc>
          <w:tcPr>
            <w:tcW w:w="7229" w:type="dxa"/>
          </w:tcPr>
          <w:p w:rsidR="00711923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a Level 30, c</w:t>
            </w:r>
            <w:r w:rsidRPr="000B7FEC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 xml:space="preserve"> read MOST words accurately without overt sounding and blending, and sufficiently fluently to allow them to focus on their understanding rather than decoding individual words (</w:t>
            </w:r>
            <w:r w:rsidRPr="000B7FEC">
              <w:rPr>
                <w:sz w:val="20"/>
                <w:szCs w:val="20"/>
              </w:rPr>
              <w:t>flue</w:t>
            </w:r>
            <w:r>
              <w:rPr>
                <w:sz w:val="20"/>
                <w:szCs w:val="20"/>
              </w:rPr>
              <w:t>ncy rubric score of at least 14).</w:t>
            </w:r>
          </w:p>
          <w:p w:rsidR="00711923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11923" w:rsidRPr="002315A0" w:rsidRDefault="00094144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11923" w:rsidRPr="002315A0">
              <w:rPr>
                <w:sz w:val="20"/>
                <w:szCs w:val="20"/>
              </w:rPr>
              <w:t>an read aloud and understand the meaning of ALL of the words on the Year 5/6 list.</w:t>
            </w:r>
          </w:p>
        </w:tc>
      </w:tr>
      <w:tr w:rsidR="00711923" w:rsidRPr="002315A0" w:rsidTr="00094144">
        <w:trPr>
          <w:cantSplit/>
          <w:trHeight w:val="1134"/>
        </w:trPr>
        <w:tc>
          <w:tcPr>
            <w:tcW w:w="959" w:type="dxa"/>
            <w:shd w:val="clear" w:color="auto" w:fill="FFFF00"/>
            <w:textDirection w:val="btLr"/>
          </w:tcPr>
          <w:p w:rsidR="00711923" w:rsidRPr="00094144" w:rsidRDefault="00711923" w:rsidP="00094144">
            <w:pPr>
              <w:ind w:left="113" w:right="113"/>
              <w:jc w:val="center"/>
              <w:rPr>
                <w:b/>
                <w:sz w:val="28"/>
                <w:szCs w:val="20"/>
              </w:rPr>
            </w:pPr>
            <w:r w:rsidRPr="00094144">
              <w:rPr>
                <w:b/>
                <w:sz w:val="28"/>
                <w:szCs w:val="20"/>
              </w:rPr>
              <w:t>Comprehension</w:t>
            </w:r>
          </w:p>
          <w:p w:rsidR="00711923" w:rsidRPr="00094144" w:rsidRDefault="00711923" w:rsidP="00094144">
            <w:pPr>
              <w:ind w:left="113" w:right="113"/>
              <w:jc w:val="center"/>
              <w:rPr>
                <w:sz w:val="28"/>
                <w:szCs w:val="20"/>
              </w:rPr>
            </w:pPr>
          </w:p>
          <w:p w:rsidR="00711923" w:rsidRPr="00094144" w:rsidRDefault="00711923" w:rsidP="00094144">
            <w:pPr>
              <w:ind w:left="113" w:right="113"/>
              <w:jc w:val="center"/>
              <w:rPr>
                <w:sz w:val="28"/>
                <w:szCs w:val="20"/>
              </w:rPr>
            </w:pPr>
          </w:p>
          <w:p w:rsidR="00711923" w:rsidRPr="00094144" w:rsidRDefault="00711923" w:rsidP="00094144">
            <w:pPr>
              <w:ind w:left="113" w:right="113"/>
              <w:jc w:val="center"/>
              <w:rPr>
                <w:sz w:val="28"/>
                <w:szCs w:val="20"/>
              </w:rPr>
            </w:pPr>
          </w:p>
          <w:p w:rsidR="00711923" w:rsidRPr="00094144" w:rsidRDefault="00711923" w:rsidP="00094144">
            <w:pPr>
              <w:ind w:left="113" w:right="113"/>
              <w:jc w:val="center"/>
              <w:rPr>
                <w:sz w:val="28"/>
                <w:szCs w:val="20"/>
              </w:rPr>
            </w:pPr>
          </w:p>
          <w:p w:rsidR="00711923" w:rsidRPr="00094144" w:rsidRDefault="00711923" w:rsidP="00094144">
            <w:pPr>
              <w:ind w:left="113" w:right="113"/>
              <w:jc w:val="center"/>
              <w:rPr>
                <w:sz w:val="28"/>
                <w:szCs w:val="20"/>
              </w:rPr>
            </w:pPr>
          </w:p>
        </w:tc>
        <w:tc>
          <w:tcPr>
            <w:tcW w:w="7371" w:type="dxa"/>
          </w:tcPr>
          <w:p w:rsidR="00711923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315A0">
              <w:rPr>
                <w:sz w:val="20"/>
                <w:szCs w:val="20"/>
              </w:rPr>
              <w:t>an write or give a detailed bo</w:t>
            </w:r>
            <w:r>
              <w:rPr>
                <w:sz w:val="20"/>
                <w:szCs w:val="20"/>
              </w:rPr>
              <w:t>ok review including reasons why they</w:t>
            </w:r>
            <w:r w:rsidRPr="002315A0">
              <w:rPr>
                <w:sz w:val="20"/>
                <w:szCs w:val="20"/>
              </w:rPr>
              <w:t xml:space="preserve"> would recommend the book.</w:t>
            </w:r>
          </w:p>
          <w:p w:rsidR="00711923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11923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read, understand and learn from a wide range of poetry and can learn a wide range of poetry by heart. </w:t>
            </w:r>
          </w:p>
          <w:p w:rsidR="00711923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11923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152">
              <w:rPr>
                <w:sz w:val="20"/>
                <w:szCs w:val="20"/>
              </w:rPr>
              <w:t>Can prepare poems and plays to read aloud and to perform, showing understanding through intonation, tone and volume so that the meaning is clear to an audience.</w:t>
            </w:r>
          </w:p>
          <w:p w:rsidR="00711923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11923" w:rsidRPr="00934152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p</w:t>
            </w:r>
            <w:r w:rsidRPr="00934152">
              <w:rPr>
                <w:sz w:val="20"/>
                <w:szCs w:val="20"/>
              </w:rPr>
              <w:t>redict what might happen</w:t>
            </w:r>
            <w:r>
              <w:rPr>
                <w:sz w:val="20"/>
                <w:szCs w:val="20"/>
              </w:rPr>
              <w:t xml:space="preserve"> from details stated and implied and can infer</w:t>
            </w:r>
            <w:r w:rsidRPr="00934152">
              <w:rPr>
                <w:sz w:val="20"/>
                <w:szCs w:val="20"/>
              </w:rPr>
              <w:t xml:space="preserve"> characters’ feelings, thoughts and motives from their actions, and justifying inferences with evidence</w:t>
            </w:r>
            <w:r>
              <w:rPr>
                <w:sz w:val="20"/>
                <w:szCs w:val="20"/>
              </w:rPr>
              <w:t>.</w:t>
            </w:r>
          </w:p>
          <w:p w:rsidR="00711923" w:rsidRPr="00934152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11923" w:rsidRPr="00934152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</w:t>
            </w:r>
            <w:r w:rsidRPr="00934152">
              <w:rPr>
                <w:sz w:val="20"/>
                <w:szCs w:val="20"/>
              </w:rPr>
              <w:t>retrieve, record and present information from non-fiction</w:t>
            </w:r>
            <w:r>
              <w:rPr>
                <w:sz w:val="20"/>
                <w:szCs w:val="20"/>
              </w:rPr>
              <w:t xml:space="preserve"> in real contexts.</w:t>
            </w:r>
          </w:p>
          <w:p w:rsidR="00711923" w:rsidRPr="00934152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11923" w:rsidRPr="00934152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</w:t>
            </w:r>
            <w:r w:rsidRPr="00934152">
              <w:rPr>
                <w:sz w:val="20"/>
                <w:szCs w:val="20"/>
              </w:rPr>
              <w:t>compare characters, consider different accounts of the same event and discuss viewpoints (both of authors and of ficti</w:t>
            </w:r>
            <w:r>
              <w:rPr>
                <w:sz w:val="20"/>
                <w:szCs w:val="20"/>
              </w:rPr>
              <w:t>onal characters), within a text.</w:t>
            </w:r>
          </w:p>
          <w:p w:rsidR="00711923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11923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11923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Can discuss the author’s use of language using terms </w:t>
            </w:r>
            <w:r w:rsidRPr="0064044F">
              <w:rPr>
                <w:sz w:val="20"/>
                <w:szCs w:val="20"/>
              </w:rPr>
              <w:t>such as meta</w:t>
            </w:r>
            <w:r>
              <w:rPr>
                <w:sz w:val="20"/>
                <w:szCs w:val="20"/>
              </w:rPr>
              <w:t>phor, simile, analogy and imagery.</w:t>
            </w:r>
          </w:p>
          <w:p w:rsidR="00711923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11923" w:rsidRPr="002315A0" w:rsidRDefault="00711923" w:rsidP="00711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p</w:t>
            </w:r>
            <w:r w:rsidRPr="00934152">
              <w:rPr>
                <w:sz w:val="20"/>
                <w:szCs w:val="20"/>
              </w:rPr>
              <w:t>articipate in discussions about books building on their own and others’ ideas and challenging views courteously</w:t>
            </w:r>
            <w:r>
              <w:rPr>
                <w:sz w:val="20"/>
                <w:szCs w:val="20"/>
              </w:rPr>
              <w:t>.</w:t>
            </w:r>
            <w:r w:rsidRPr="009341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:rsidR="00711923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Can discuss and compare events, structures, issues, characters and plots within a book and between books. </w:t>
            </w:r>
          </w:p>
          <w:p w:rsidR="00711923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11923" w:rsidRPr="002315A0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summarise</w:t>
            </w:r>
            <w:r w:rsidRPr="00934152">
              <w:rPr>
                <w:sz w:val="20"/>
                <w:szCs w:val="20"/>
              </w:rPr>
              <w:t xml:space="preserve"> the main ideas drawn from more than one paragraph, identifying key details that support the main ideas</w:t>
            </w:r>
            <w:r>
              <w:rPr>
                <w:sz w:val="20"/>
                <w:szCs w:val="20"/>
              </w:rPr>
              <w:t>.</w:t>
            </w:r>
          </w:p>
          <w:p w:rsidR="00711923" w:rsidRPr="00934152" w:rsidRDefault="00711923" w:rsidP="00711923">
            <w:pPr>
              <w:rPr>
                <w:sz w:val="20"/>
                <w:szCs w:val="20"/>
              </w:rPr>
            </w:pPr>
          </w:p>
          <w:p w:rsidR="00711923" w:rsidRPr="00934152" w:rsidRDefault="00711923" w:rsidP="00711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identify</w:t>
            </w:r>
            <w:r w:rsidRPr="00934152">
              <w:rPr>
                <w:sz w:val="20"/>
                <w:szCs w:val="20"/>
              </w:rPr>
              <w:t xml:space="preserve"> how language, structure and pre</w:t>
            </w:r>
            <w:r>
              <w:rPr>
                <w:sz w:val="20"/>
                <w:szCs w:val="20"/>
              </w:rPr>
              <w:t>sentation contribute to meaning.</w:t>
            </w:r>
          </w:p>
          <w:p w:rsidR="00711923" w:rsidRPr="00934152" w:rsidRDefault="00711923" w:rsidP="00711923">
            <w:pPr>
              <w:rPr>
                <w:sz w:val="20"/>
                <w:szCs w:val="20"/>
              </w:rPr>
            </w:pPr>
          </w:p>
          <w:p w:rsidR="00711923" w:rsidRPr="00934152" w:rsidRDefault="00711923" w:rsidP="00711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d</w:t>
            </w:r>
            <w:r w:rsidRPr="00934152">
              <w:rPr>
                <w:sz w:val="20"/>
                <w:szCs w:val="20"/>
              </w:rPr>
              <w:t>iscuss and evaluate how authors use language, including figurative language, considering the impact on the reader</w:t>
            </w:r>
            <w:r>
              <w:rPr>
                <w:sz w:val="20"/>
                <w:szCs w:val="20"/>
              </w:rPr>
              <w:t>.</w:t>
            </w:r>
            <w:r w:rsidRPr="00934152">
              <w:rPr>
                <w:sz w:val="20"/>
                <w:szCs w:val="20"/>
              </w:rPr>
              <w:t xml:space="preserve"> </w:t>
            </w:r>
          </w:p>
          <w:p w:rsidR="00711923" w:rsidRPr="00934152" w:rsidRDefault="00711923" w:rsidP="00711923">
            <w:pPr>
              <w:rPr>
                <w:sz w:val="20"/>
                <w:szCs w:val="20"/>
              </w:rPr>
            </w:pPr>
          </w:p>
          <w:p w:rsidR="00711923" w:rsidRPr="00934152" w:rsidRDefault="00711923" w:rsidP="00711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e</w:t>
            </w:r>
            <w:r w:rsidRPr="00934152">
              <w:rPr>
                <w:sz w:val="20"/>
                <w:szCs w:val="20"/>
              </w:rPr>
              <w:t>xplain and discuss their understanding of what they have read, including through formal presenta</w:t>
            </w:r>
            <w:r>
              <w:rPr>
                <w:sz w:val="20"/>
                <w:szCs w:val="20"/>
              </w:rPr>
              <w:t xml:space="preserve">tions and debates, </w:t>
            </w:r>
            <w:r w:rsidRPr="00934152">
              <w:rPr>
                <w:sz w:val="20"/>
                <w:szCs w:val="20"/>
              </w:rPr>
              <w:t xml:space="preserve">maintaining a focus on the topic </w:t>
            </w:r>
            <w:r>
              <w:rPr>
                <w:sz w:val="20"/>
                <w:szCs w:val="20"/>
              </w:rPr>
              <w:t>and using notes where necessary and providing</w:t>
            </w:r>
            <w:r w:rsidRPr="00934152">
              <w:rPr>
                <w:sz w:val="20"/>
                <w:szCs w:val="20"/>
              </w:rPr>
              <w:t xml:space="preserve"> reasoned justifications for their views. </w:t>
            </w:r>
          </w:p>
          <w:p w:rsidR="00711923" w:rsidRPr="00934152" w:rsidRDefault="00711923" w:rsidP="00711923">
            <w:pPr>
              <w:rPr>
                <w:sz w:val="20"/>
                <w:szCs w:val="20"/>
              </w:rPr>
            </w:pPr>
          </w:p>
          <w:p w:rsidR="00711923" w:rsidRPr="00934152" w:rsidRDefault="00711923" w:rsidP="00711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Pr="00934152">
              <w:rPr>
                <w:sz w:val="20"/>
                <w:szCs w:val="20"/>
              </w:rPr>
              <w:t xml:space="preserve"> recognise themes in what they read, such as loss or heroism. </w:t>
            </w:r>
          </w:p>
          <w:p w:rsidR="00711923" w:rsidRDefault="00711923" w:rsidP="00711923">
            <w:pPr>
              <w:rPr>
                <w:sz w:val="20"/>
                <w:szCs w:val="20"/>
              </w:rPr>
            </w:pPr>
          </w:p>
          <w:p w:rsidR="00711923" w:rsidRPr="00934152" w:rsidRDefault="00711923" w:rsidP="00711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discuss the</w:t>
            </w:r>
            <w:r w:rsidRPr="00934152">
              <w:rPr>
                <w:sz w:val="20"/>
                <w:szCs w:val="20"/>
              </w:rPr>
              <w:t xml:space="preserve"> conventions of different types of writing, such as the use of the first person in writing diaries and autobiographies.</w:t>
            </w:r>
          </w:p>
          <w:p w:rsidR="00711923" w:rsidRPr="00934152" w:rsidRDefault="00711923" w:rsidP="00711923">
            <w:pPr>
              <w:rPr>
                <w:sz w:val="20"/>
                <w:szCs w:val="20"/>
              </w:rPr>
            </w:pPr>
          </w:p>
          <w:p w:rsidR="00711923" w:rsidRPr="00934152" w:rsidRDefault="00711923" w:rsidP="00711923">
            <w:pPr>
              <w:rPr>
                <w:sz w:val="20"/>
                <w:szCs w:val="20"/>
              </w:rPr>
            </w:pPr>
          </w:p>
          <w:p w:rsidR="00711923" w:rsidRPr="00934152" w:rsidRDefault="00711923" w:rsidP="00711923">
            <w:pPr>
              <w:rPr>
                <w:sz w:val="20"/>
                <w:szCs w:val="20"/>
              </w:rPr>
            </w:pPr>
          </w:p>
          <w:p w:rsidR="00711923" w:rsidRPr="002315A0" w:rsidRDefault="00711923" w:rsidP="00711923">
            <w:pPr>
              <w:rPr>
                <w:sz w:val="20"/>
                <w:szCs w:val="20"/>
              </w:rPr>
            </w:pPr>
          </w:p>
        </w:tc>
      </w:tr>
    </w:tbl>
    <w:p w:rsidR="00711923" w:rsidRDefault="00711923" w:rsidP="00711923">
      <w:pPr>
        <w:rPr>
          <w:b/>
          <w:sz w:val="32"/>
          <w:szCs w:val="32"/>
        </w:rPr>
      </w:pPr>
    </w:p>
    <w:p w:rsidR="002815B8" w:rsidRPr="00934152" w:rsidRDefault="002815B8" w:rsidP="00FB6F23">
      <w:pPr>
        <w:rPr>
          <w:sz w:val="20"/>
          <w:szCs w:val="20"/>
        </w:rPr>
      </w:pPr>
    </w:p>
    <w:sectPr w:rsidR="002815B8" w:rsidRPr="00934152" w:rsidSect="00FB6F2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9" w:rsidRDefault="00CD6DA9" w:rsidP="000E4984">
      <w:pPr>
        <w:spacing w:after="0" w:line="240" w:lineRule="auto"/>
      </w:pPr>
      <w:r>
        <w:separator/>
      </w:r>
    </w:p>
  </w:endnote>
  <w:endnote w:type="continuationSeparator" w:id="0">
    <w:p w:rsidR="00CD6DA9" w:rsidRDefault="00CD6DA9" w:rsidP="000E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9" w:rsidRDefault="00CD6DA9" w:rsidP="000E4984">
      <w:pPr>
        <w:spacing w:after="0" w:line="240" w:lineRule="auto"/>
      </w:pPr>
      <w:r>
        <w:separator/>
      </w:r>
    </w:p>
  </w:footnote>
  <w:footnote w:type="continuationSeparator" w:id="0">
    <w:p w:rsidR="00CD6DA9" w:rsidRDefault="00CD6DA9" w:rsidP="000E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A9" w:rsidRDefault="00CD6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04033"/>
    <w:multiLevelType w:val="hybridMultilevel"/>
    <w:tmpl w:val="3FC02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13EB6"/>
    <w:multiLevelType w:val="hybridMultilevel"/>
    <w:tmpl w:val="852E9E6E"/>
    <w:lvl w:ilvl="0" w:tplc="595EFD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40DDD"/>
    <w:multiLevelType w:val="hybridMultilevel"/>
    <w:tmpl w:val="D1F40306"/>
    <w:lvl w:ilvl="0" w:tplc="F7C026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BC"/>
    <w:rsid w:val="0005648D"/>
    <w:rsid w:val="000747EA"/>
    <w:rsid w:val="00094144"/>
    <w:rsid w:val="000B7FEC"/>
    <w:rsid w:val="000E4385"/>
    <w:rsid w:val="000E4984"/>
    <w:rsid w:val="00130CB2"/>
    <w:rsid w:val="00152D18"/>
    <w:rsid w:val="001E1D03"/>
    <w:rsid w:val="00214FE8"/>
    <w:rsid w:val="002315A0"/>
    <w:rsid w:val="002415FA"/>
    <w:rsid w:val="002815B8"/>
    <w:rsid w:val="0029698A"/>
    <w:rsid w:val="00302631"/>
    <w:rsid w:val="0036469F"/>
    <w:rsid w:val="00370354"/>
    <w:rsid w:val="003910C7"/>
    <w:rsid w:val="003932EE"/>
    <w:rsid w:val="00394515"/>
    <w:rsid w:val="003C07D2"/>
    <w:rsid w:val="00405EB7"/>
    <w:rsid w:val="00416D8D"/>
    <w:rsid w:val="0047697F"/>
    <w:rsid w:val="00504809"/>
    <w:rsid w:val="0055627D"/>
    <w:rsid w:val="00556906"/>
    <w:rsid w:val="00560BE1"/>
    <w:rsid w:val="005969B4"/>
    <w:rsid w:val="005F01DE"/>
    <w:rsid w:val="0064044F"/>
    <w:rsid w:val="00673F48"/>
    <w:rsid w:val="0067724A"/>
    <w:rsid w:val="00711923"/>
    <w:rsid w:val="00741F52"/>
    <w:rsid w:val="00787213"/>
    <w:rsid w:val="007C00BA"/>
    <w:rsid w:val="007E2ABF"/>
    <w:rsid w:val="008176BC"/>
    <w:rsid w:val="008260F2"/>
    <w:rsid w:val="008409FF"/>
    <w:rsid w:val="00901EB6"/>
    <w:rsid w:val="00934152"/>
    <w:rsid w:val="00970D2E"/>
    <w:rsid w:val="009767CB"/>
    <w:rsid w:val="009B6EBA"/>
    <w:rsid w:val="009F45D4"/>
    <w:rsid w:val="00A169E1"/>
    <w:rsid w:val="00A41137"/>
    <w:rsid w:val="00B7292F"/>
    <w:rsid w:val="00BE6B1A"/>
    <w:rsid w:val="00BF00CD"/>
    <w:rsid w:val="00BF6089"/>
    <w:rsid w:val="00C22DCB"/>
    <w:rsid w:val="00C620C6"/>
    <w:rsid w:val="00CD6DA9"/>
    <w:rsid w:val="00D24A73"/>
    <w:rsid w:val="00DE0ACA"/>
    <w:rsid w:val="00E265C0"/>
    <w:rsid w:val="00E41E2C"/>
    <w:rsid w:val="00E70BE5"/>
    <w:rsid w:val="00EC5F39"/>
    <w:rsid w:val="00ED5BBD"/>
    <w:rsid w:val="00F45E77"/>
    <w:rsid w:val="00FB6393"/>
    <w:rsid w:val="00FB6F23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50867D-A19A-4F39-B497-16A99D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984"/>
  </w:style>
  <w:style w:type="paragraph" w:styleId="Footer">
    <w:name w:val="footer"/>
    <w:basedOn w:val="Normal"/>
    <w:link w:val="FooterChar"/>
    <w:uiPriority w:val="99"/>
    <w:unhideWhenUsed/>
    <w:rsid w:val="000E4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984"/>
  </w:style>
  <w:style w:type="paragraph" w:styleId="ListParagraph">
    <w:name w:val="List Paragraph"/>
    <w:basedOn w:val="Normal"/>
    <w:uiPriority w:val="34"/>
    <w:qFormat/>
    <w:rsid w:val="00E265C0"/>
    <w:pPr>
      <w:ind w:left="720"/>
      <w:contextualSpacing/>
    </w:pPr>
  </w:style>
  <w:style w:type="paragraph" w:customStyle="1" w:styleId="Default">
    <w:name w:val="Default"/>
    <w:rsid w:val="00E41E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Cledford Primary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Nurse</dc:creator>
  <cp:lastModifiedBy>Miss L Wagstaff</cp:lastModifiedBy>
  <cp:revision>2</cp:revision>
  <cp:lastPrinted>2017-05-25T08:18:00Z</cp:lastPrinted>
  <dcterms:created xsi:type="dcterms:W3CDTF">2022-11-14T15:09:00Z</dcterms:created>
  <dcterms:modified xsi:type="dcterms:W3CDTF">2022-11-14T15:09:00Z</dcterms:modified>
</cp:coreProperties>
</file>